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6B3A7" w14:textId="21F98122" w:rsidR="0068481C" w:rsidRDefault="0068481C" w:rsidP="0068481C">
      <w:pPr>
        <w:spacing w:line="276" w:lineRule="auto"/>
        <w:rPr>
          <w:rFonts w:eastAsia="Calibri"/>
          <w:bCs w:val="0"/>
          <w:color w:val="1074CB"/>
          <w:sz w:val="32"/>
          <w:szCs w:val="32"/>
          <w:lang w:eastAsia="en-GB"/>
        </w:rPr>
      </w:pPr>
      <w:r w:rsidRPr="002C5A26">
        <w:rPr>
          <w:rFonts w:eastAsia="Calibri"/>
          <w:b/>
          <w:color w:val="1074CB"/>
          <w:sz w:val="40"/>
          <w:szCs w:val="40"/>
          <w:lang w:eastAsia="en-GB"/>
        </w:rPr>
        <w:t xml:space="preserve">UK </w:t>
      </w:r>
      <w:r w:rsidR="0059596C">
        <w:rPr>
          <w:rFonts w:eastAsia="Calibri"/>
          <w:b/>
          <w:color w:val="1074CB"/>
          <w:sz w:val="40"/>
          <w:szCs w:val="40"/>
          <w:lang w:eastAsia="en-GB"/>
        </w:rPr>
        <w:t>BUS &amp; COACH</w:t>
      </w:r>
      <w:r w:rsidRPr="002C5A26">
        <w:rPr>
          <w:rFonts w:eastAsia="Calibri"/>
          <w:b/>
          <w:color w:val="1074CB"/>
          <w:sz w:val="40"/>
          <w:szCs w:val="40"/>
          <w:lang w:eastAsia="en-GB"/>
        </w:rPr>
        <w:t xml:space="preserve"> REGISTRATIONS</w:t>
      </w:r>
      <w:r w:rsidRPr="002C5A26">
        <w:rPr>
          <w:rFonts w:eastAsia="Calibri"/>
          <w:bCs w:val="0"/>
          <w:sz w:val="22"/>
          <w:szCs w:val="22"/>
          <w:lang w:eastAsia="en-GB"/>
        </w:rPr>
        <w:br/>
      </w:r>
      <w:r w:rsidR="0059596C">
        <w:rPr>
          <w:rFonts w:eastAsia="Calibri"/>
          <w:bCs w:val="0"/>
          <w:color w:val="1074CB"/>
          <w:sz w:val="36"/>
          <w:szCs w:val="36"/>
          <w:lang w:eastAsia="en-GB"/>
        </w:rPr>
        <w:t>16</w:t>
      </w:r>
      <w:r w:rsidRPr="002C5A26">
        <w:rPr>
          <w:rFonts w:eastAsia="Calibri"/>
          <w:bCs w:val="0"/>
          <w:color w:val="1074CB"/>
          <w:sz w:val="36"/>
          <w:szCs w:val="36"/>
          <w:lang w:eastAsia="en-GB"/>
        </w:rPr>
        <w:t xml:space="preserve"> </w:t>
      </w:r>
      <w:r w:rsidR="0059596C">
        <w:rPr>
          <w:rFonts w:eastAsia="Calibri"/>
          <w:bCs w:val="0"/>
          <w:color w:val="1074CB"/>
          <w:sz w:val="36"/>
          <w:szCs w:val="36"/>
          <w:lang w:eastAsia="en-GB"/>
        </w:rPr>
        <w:t>August</w:t>
      </w:r>
      <w:r w:rsidRPr="002C5A26">
        <w:rPr>
          <w:rFonts w:eastAsia="Calibri"/>
          <w:bCs w:val="0"/>
          <w:color w:val="1074CB"/>
          <w:sz w:val="36"/>
          <w:szCs w:val="36"/>
          <w:lang w:eastAsia="en-GB"/>
        </w:rPr>
        <w:t xml:space="preserve"> 2022</w:t>
      </w:r>
      <w:r w:rsidRPr="002C5A26">
        <w:rPr>
          <w:rFonts w:eastAsia="Calibri"/>
          <w:bCs w:val="0"/>
          <w:sz w:val="22"/>
          <w:szCs w:val="22"/>
          <w:lang w:eastAsia="en-GB"/>
        </w:rPr>
        <w:t xml:space="preserve"> </w:t>
      </w:r>
      <w:r w:rsidRPr="002C5A26">
        <w:rPr>
          <w:rFonts w:eastAsia="Calibri"/>
          <w:bCs w:val="0"/>
          <w:color w:val="1074CB"/>
          <w:sz w:val="32"/>
          <w:szCs w:val="32"/>
          <w:lang w:eastAsia="en-GB"/>
        </w:rPr>
        <w:t xml:space="preserve">(data for </w:t>
      </w:r>
      <w:r w:rsidR="0059596C">
        <w:rPr>
          <w:rFonts w:eastAsia="Calibri"/>
          <w:bCs w:val="0"/>
          <w:color w:val="1074CB"/>
          <w:sz w:val="32"/>
          <w:szCs w:val="32"/>
          <w:lang w:eastAsia="en-GB"/>
        </w:rPr>
        <w:t>Q2 &amp; HY</w:t>
      </w:r>
      <w:r w:rsidRPr="002C5A26">
        <w:rPr>
          <w:rFonts w:eastAsia="Calibri"/>
          <w:bCs w:val="0"/>
          <w:color w:val="1074CB"/>
          <w:sz w:val="32"/>
          <w:szCs w:val="32"/>
          <w:lang w:eastAsia="en-GB"/>
        </w:rPr>
        <w:t xml:space="preserve"> 2022)</w:t>
      </w:r>
    </w:p>
    <w:p w14:paraId="7BDBC453" w14:textId="55E2258D" w:rsidR="00F6697A" w:rsidRPr="00F6697A" w:rsidRDefault="00F6697A" w:rsidP="0068481C">
      <w:pPr>
        <w:spacing w:line="276" w:lineRule="auto"/>
        <w:rPr>
          <w:rFonts w:eastAsia="Calibri"/>
          <w:bCs w:val="0"/>
          <w:color w:val="1074CB"/>
          <w:sz w:val="32"/>
          <w:szCs w:val="32"/>
          <w:lang w:eastAsia="en-GB"/>
        </w:rPr>
      </w:pPr>
      <w:r w:rsidRPr="00973C8A">
        <w:rPr>
          <w:rStyle w:val="Strong"/>
          <w:sz w:val="24"/>
          <w:szCs w:val="24"/>
          <w:lang w:val="fr-FR"/>
        </w:rPr>
        <w:t>Hi-</w:t>
      </w:r>
      <w:proofErr w:type="spellStart"/>
      <w:r w:rsidRPr="00973C8A">
        <w:rPr>
          <w:rStyle w:val="Strong"/>
          <w:sz w:val="24"/>
          <w:szCs w:val="24"/>
          <w:lang w:val="fr-FR"/>
        </w:rPr>
        <w:t>res</w:t>
      </w:r>
      <w:proofErr w:type="spellEnd"/>
      <w:r w:rsidRPr="00973C8A">
        <w:rPr>
          <w:rStyle w:val="Strong"/>
          <w:sz w:val="24"/>
          <w:szCs w:val="24"/>
          <w:lang w:val="fr-FR"/>
        </w:rPr>
        <w:t xml:space="preserve"> charts </w:t>
      </w:r>
      <w:proofErr w:type="spellStart"/>
      <w:r w:rsidRPr="00973C8A">
        <w:rPr>
          <w:rStyle w:val="Strong"/>
          <w:sz w:val="24"/>
          <w:szCs w:val="24"/>
          <w:lang w:val="fr-FR"/>
        </w:rPr>
        <w:t>available</w:t>
      </w:r>
      <w:proofErr w:type="spellEnd"/>
      <w:r w:rsidRPr="00973C8A">
        <w:rPr>
          <w:rStyle w:val="Strong"/>
          <w:sz w:val="24"/>
          <w:szCs w:val="24"/>
          <w:lang w:val="fr-FR"/>
        </w:rPr>
        <w:t xml:space="preserve"> via Dropbox:</w:t>
      </w:r>
      <w:r w:rsidRPr="00973C8A">
        <w:rPr>
          <w:rStyle w:val="Strong"/>
          <w:sz w:val="24"/>
          <w:szCs w:val="24"/>
          <w:lang w:val="fr-FR"/>
        </w:rPr>
        <w:br/>
      </w:r>
      <w:r w:rsidR="0009790A" w:rsidRPr="0009790A">
        <w:rPr>
          <w:rFonts w:eastAsia="Calibri"/>
          <w:b/>
          <w:color w:val="1074CB"/>
          <w:u w:val="single"/>
          <w:lang w:val="fr-FR" w:eastAsia="en-GB"/>
        </w:rPr>
        <w:t>https://www.dropbox.com/sh/tnva7yyewsv583q/AAAdE2ek_r0bGEKgrJBn0bAsa?dl=0</w:t>
      </w:r>
    </w:p>
    <w:p w14:paraId="16D01838" w14:textId="77777777" w:rsidR="00FE1B97" w:rsidRDefault="00FE1B97" w:rsidP="00FE1B97">
      <w:pPr>
        <w:spacing w:before="100" w:beforeAutospacing="1" w:after="100" w:afterAutospacing="1" w:line="253" w:lineRule="atLeast"/>
        <w:jc w:val="both"/>
      </w:pPr>
      <w:r>
        <w:rPr>
          <w:b/>
          <w:bCs w:val="0"/>
          <w:color w:val="0070C0"/>
          <w:sz w:val="32"/>
          <w:szCs w:val="32"/>
        </w:rPr>
        <w:t xml:space="preserve">Bus and coach demand struggles to recover from pandemic </w:t>
      </w:r>
    </w:p>
    <w:p w14:paraId="483DD00B" w14:textId="77777777" w:rsidR="00FE1B97" w:rsidRDefault="00FE1B97" w:rsidP="00FE1B97">
      <w:pPr>
        <w:pStyle w:val="ListParagraph"/>
        <w:numPr>
          <w:ilvl w:val="0"/>
          <w:numId w:val="3"/>
        </w:numPr>
        <w:spacing w:after="0" w:line="276" w:lineRule="auto"/>
        <w:jc w:val="both"/>
        <w:rPr>
          <w:rFonts w:eastAsia="Times New Roman"/>
          <w:color w:val="000000"/>
        </w:rPr>
      </w:pPr>
      <w:r>
        <w:rPr>
          <w:rFonts w:eastAsia="Times New Roman"/>
          <w:color w:val="000000"/>
        </w:rPr>
        <w:t>1,066 new buses and coaches registered in Britain from April to June, up 0.6% on the same period last year.</w:t>
      </w:r>
    </w:p>
    <w:p w14:paraId="06631C94" w14:textId="77777777" w:rsidR="00FE1B97" w:rsidRDefault="00FE1B97" w:rsidP="00FE1B97">
      <w:pPr>
        <w:pStyle w:val="ListParagraph"/>
        <w:numPr>
          <w:ilvl w:val="0"/>
          <w:numId w:val="3"/>
        </w:numPr>
        <w:spacing w:after="0" w:line="276" w:lineRule="auto"/>
        <w:jc w:val="both"/>
        <w:rPr>
          <w:rFonts w:eastAsia="Times New Roman"/>
          <w:color w:val="000000"/>
        </w:rPr>
      </w:pPr>
      <w:r>
        <w:rPr>
          <w:rFonts w:eastAsia="Times New Roman"/>
          <w:color w:val="000000"/>
        </w:rPr>
        <w:t>Q2 performance puts first half of 2022 up 17.9% year-on-year, with 2,040 vehicles registered – but market remains down -46.4% on the pre-pandemic five-year average.</w:t>
      </w:r>
    </w:p>
    <w:p w14:paraId="234C006E" w14:textId="59A28CB8" w:rsidR="00FE1B97" w:rsidRDefault="00FE1B97" w:rsidP="00FE1B97">
      <w:pPr>
        <w:pStyle w:val="ListParagraph"/>
        <w:numPr>
          <w:ilvl w:val="0"/>
          <w:numId w:val="3"/>
        </w:numPr>
        <w:spacing w:after="0" w:line="276" w:lineRule="auto"/>
        <w:jc w:val="both"/>
        <w:rPr>
          <w:rFonts w:eastAsia="Times New Roman"/>
          <w:color w:val="000000"/>
        </w:rPr>
      </w:pPr>
      <w:r>
        <w:rPr>
          <w:rFonts w:eastAsia="Times New Roman"/>
          <w:color w:val="000000"/>
        </w:rPr>
        <w:t>Ongoing weak ridership levels acting as discouragement to investment</w:t>
      </w:r>
      <w:r w:rsidR="00863244">
        <w:rPr>
          <w:rFonts w:eastAsia="Times New Roman"/>
          <w:color w:val="000000"/>
        </w:rPr>
        <w:t>.</w:t>
      </w:r>
    </w:p>
    <w:p w14:paraId="35B94B50" w14:textId="77777777" w:rsidR="00FE1B97" w:rsidRDefault="00FE1B97" w:rsidP="00FE1B97">
      <w:pPr>
        <w:pStyle w:val="ListParagraph"/>
        <w:spacing w:after="0" w:line="276" w:lineRule="auto"/>
        <w:ind w:left="360"/>
        <w:jc w:val="both"/>
      </w:pPr>
      <w:r>
        <w:rPr>
          <w:color w:val="000000"/>
        </w:rPr>
        <w:t> </w:t>
      </w:r>
    </w:p>
    <w:p w14:paraId="0F225B24" w14:textId="78DA8059" w:rsidR="00FE1B97" w:rsidRDefault="00FE1B97" w:rsidP="00FE1B97">
      <w:pPr>
        <w:spacing w:line="276" w:lineRule="auto"/>
        <w:jc w:val="both"/>
      </w:pPr>
      <w:r>
        <w:rPr>
          <w:b/>
          <w:bCs w:val="0"/>
          <w:color w:val="000000"/>
        </w:rPr>
        <w:t xml:space="preserve">Tuesday 16 August, 2022 </w:t>
      </w:r>
      <w:r>
        <w:rPr>
          <w:color w:val="000000"/>
        </w:rPr>
        <w:t xml:space="preserve">The UK new bus and coach market grew by 0.6% to 1,066 units in the second quarter, according to figures released today by the Society of Motor Manufacturers and Traders (SMMT). Bus and coach sales so far this year stand at 2,040 units, </w:t>
      </w:r>
      <w:r w:rsidR="002520F0">
        <w:rPr>
          <w:color w:val="000000"/>
        </w:rPr>
        <w:t xml:space="preserve">up 17.9% on last year thanks to the recovery in Q1, but still </w:t>
      </w:r>
      <w:r>
        <w:rPr>
          <w:color w:val="000000"/>
        </w:rPr>
        <w:t>down -46.4% on the pre-pandemic five-year average.</w:t>
      </w:r>
      <w:r>
        <w:rPr>
          <w:color w:val="000000"/>
          <w:vertAlign w:val="superscript"/>
        </w:rPr>
        <w:t>1</w:t>
      </w:r>
      <w:r>
        <w:rPr>
          <w:color w:val="000000"/>
        </w:rPr>
        <w:t xml:space="preserve"> </w:t>
      </w:r>
    </w:p>
    <w:p w14:paraId="46530E67" w14:textId="02BDC1CA" w:rsidR="00FE1B97" w:rsidRDefault="00FE1B97" w:rsidP="00FE1B97">
      <w:pPr>
        <w:spacing w:line="276" w:lineRule="auto"/>
        <w:jc w:val="both"/>
      </w:pPr>
      <w:r>
        <w:rPr>
          <w:color w:val="000000"/>
        </w:rPr>
        <w:t xml:space="preserve">The slight growth in Q2 saw single-deck buses up 65.3%, while minibuses weighing up to six tonnes and with </w:t>
      </w:r>
      <w:r w:rsidR="00744F8E">
        <w:rPr>
          <w:color w:val="000000"/>
        </w:rPr>
        <w:t xml:space="preserve">up to </w:t>
      </w:r>
      <w:r>
        <w:rPr>
          <w:color w:val="000000"/>
        </w:rPr>
        <w:t xml:space="preserve">17 seats – the largest segment by volume – fell by -9.7%. Registrations of double-deck buses, meanwhile, declined by -52.3%. In the year to date, the overall sector is up 17.9%, with minibus registrations increasing by 8.9% and single-deck buses by 84.8%, while double-deck buses fell by -24.9%. </w:t>
      </w:r>
    </w:p>
    <w:p w14:paraId="20CAE3A5" w14:textId="0D98178C" w:rsidR="00FE1B97" w:rsidRPr="00730356" w:rsidRDefault="00FE1B97" w:rsidP="00FE1B97">
      <w:pPr>
        <w:rPr>
          <w:i/>
          <w:iCs/>
        </w:rPr>
      </w:pPr>
      <w:r>
        <w:rPr>
          <w:color w:val="000000"/>
        </w:rPr>
        <w:t>While ridership levels have gradually been improving since the end of lockdowns, they remain below pre-pandemic levels, reducing operator confidence to invest in their fleets.</w:t>
      </w:r>
      <w:r w:rsidR="00730356">
        <w:rPr>
          <w:i/>
          <w:iCs/>
        </w:rPr>
        <w:t xml:space="preserve"> </w:t>
      </w:r>
      <w:r w:rsidR="00730356" w:rsidRPr="00CB170C">
        <w:t xml:space="preserve">Although around £270 million of Zero Emission Bus Regional Areas (ZEBRA) funding has been announced since October 2021, this has yet to be reflected in registrations. </w:t>
      </w:r>
      <w:r w:rsidRPr="00FE1B97">
        <w:rPr>
          <w:color w:val="000000"/>
        </w:rPr>
        <w:t>Delivering bus fleet renewal is essential for achieving decarbonisation goals,</w:t>
      </w:r>
      <w:r>
        <w:rPr>
          <w:color w:val="000000"/>
        </w:rPr>
        <w:t xml:space="preserve"> given the sector already currently exceeds the car sector in its embrace of zero emission technology, and plays a vital role in affordable mass mobility.</w:t>
      </w:r>
      <w:r>
        <w:rPr>
          <w:color w:val="000000"/>
          <w:vertAlign w:val="superscript"/>
        </w:rPr>
        <w:t>2</w:t>
      </w:r>
    </w:p>
    <w:p w14:paraId="6C78E686" w14:textId="794BC731" w:rsidR="00FE1B97" w:rsidRDefault="00FE1B97" w:rsidP="005A7067">
      <w:pPr>
        <w:spacing w:line="276" w:lineRule="auto"/>
        <w:jc w:val="both"/>
      </w:pPr>
      <w:r>
        <w:rPr>
          <w:b/>
          <w:bCs w:val="0"/>
          <w:color w:val="000000"/>
        </w:rPr>
        <w:t>Mike Hawes, SMMT Chief Executive, said,</w:t>
      </w:r>
      <w:r>
        <w:rPr>
          <w:color w:val="000000"/>
        </w:rPr>
        <w:t xml:space="preserve"> “The bus and coach sector is key to ensuring everyone in British society can be on the move, with a critical role to play in the UK’s Net Zero targets. Growth is therefore essential to get the cleanest and greenest buses and coaches on Britain’s roads. However, ridership levels are struggling to recover to pre-pandemic levels, to the detriment of operators’ confidence in renewing their fleets.” </w:t>
      </w:r>
    </w:p>
    <w:p w14:paraId="6208B656" w14:textId="398928AC" w:rsidR="00FE1B97" w:rsidRPr="005A7067" w:rsidRDefault="00FE1B97" w:rsidP="00FE1B97">
      <w:pPr>
        <w:autoSpaceDE w:val="0"/>
        <w:autoSpaceDN w:val="0"/>
        <w:spacing w:line="276" w:lineRule="auto"/>
        <w:jc w:val="both"/>
        <w:rPr>
          <w:sz w:val="16"/>
          <w:szCs w:val="16"/>
        </w:rPr>
      </w:pPr>
      <w:r w:rsidRPr="005A7067">
        <w:rPr>
          <w:b/>
          <w:bCs w:val="0"/>
          <w:color w:val="1074CB"/>
          <w:sz w:val="16"/>
          <w:szCs w:val="16"/>
          <w:u w:val="single"/>
        </w:rPr>
        <w:t>Notes to editors</w:t>
      </w:r>
    </w:p>
    <w:p w14:paraId="0347DFE1" w14:textId="77777777" w:rsidR="00FE1B97" w:rsidRPr="00FE1B97" w:rsidRDefault="00FE1B97" w:rsidP="00FE1B97">
      <w:pPr>
        <w:rPr>
          <w:sz w:val="16"/>
          <w:szCs w:val="16"/>
        </w:rPr>
      </w:pPr>
      <w:r w:rsidRPr="006F7080">
        <w:rPr>
          <w:color w:val="1074CB"/>
          <w:sz w:val="16"/>
          <w:szCs w:val="16"/>
          <w:vertAlign w:val="superscript"/>
          <w:lang w:eastAsia="en-GB"/>
        </w:rPr>
        <w:t>1</w:t>
      </w:r>
      <w:r w:rsidRPr="00FE1B97">
        <w:rPr>
          <w:color w:val="1074CB"/>
          <w:sz w:val="16"/>
          <w:szCs w:val="16"/>
          <w:lang w:eastAsia="en-GB"/>
        </w:rPr>
        <w:t xml:space="preserve"> First-half pre-pandemic five-year average: 3,806 units.</w:t>
      </w:r>
    </w:p>
    <w:p w14:paraId="77647E05" w14:textId="77777777" w:rsidR="00FE1B97" w:rsidRPr="00FE1B97" w:rsidRDefault="00FE1B97" w:rsidP="00FE1B97">
      <w:pPr>
        <w:rPr>
          <w:sz w:val="16"/>
          <w:szCs w:val="16"/>
        </w:rPr>
      </w:pPr>
      <w:r w:rsidRPr="006F7080">
        <w:rPr>
          <w:color w:val="1074CB"/>
          <w:sz w:val="16"/>
          <w:szCs w:val="16"/>
          <w:vertAlign w:val="superscript"/>
          <w:lang w:eastAsia="en-GB"/>
        </w:rPr>
        <w:t>2</w:t>
      </w:r>
      <w:r w:rsidRPr="00FE1B97">
        <w:rPr>
          <w:color w:val="1074CB"/>
          <w:sz w:val="16"/>
          <w:szCs w:val="16"/>
          <w:lang w:eastAsia="en-GB"/>
        </w:rPr>
        <w:t xml:space="preserve"> SMMT motorparc data 2021: BEVs comprise 1.3% of buses on the road, 1.1% of cars</w:t>
      </w:r>
    </w:p>
    <w:p w14:paraId="7FA6EF65" w14:textId="77777777" w:rsidR="005018AD" w:rsidRDefault="005018AD" w:rsidP="00477E37">
      <w:pPr>
        <w:spacing w:after="0" w:line="240" w:lineRule="auto"/>
        <w:rPr>
          <w:bCs w:val="0"/>
          <w:color w:val="1074CB"/>
          <w:sz w:val="16"/>
          <w:szCs w:val="16"/>
          <w:lang w:eastAsia="en-GB"/>
        </w:rPr>
      </w:pPr>
    </w:p>
    <w:p w14:paraId="0934EB38" w14:textId="77777777" w:rsidR="00477E37" w:rsidRDefault="00477E37" w:rsidP="00477E37">
      <w:pPr>
        <w:autoSpaceDE w:val="0"/>
        <w:autoSpaceDN w:val="0"/>
        <w:spacing w:after="0" w:line="276" w:lineRule="auto"/>
        <w:jc w:val="both"/>
        <w:rPr>
          <w:b/>
          <w:bCs w:val="0"/>
          <w:color w:val="1074CB"/>
          <w:sz w:val="16"/>
          <w:szCs w:val="16"/>
        </w:rPr>
      </w:pPr>
      <w:r>
        <w:rPr>
          <w:b/>
          <w:bCs w:val="0"/>
          <w:color w:val="1074CB"/>
          <w:sz w:val="16"/>
          <w:szCs w:val="16"/>
        </w:rPr>
        <w:t>About SMMT and the UK automotive industry</w:t>
      </w:r>
    </w:p>
    <w:p w14:paraId="4E3068E2" w14:textId="77777777" w:rsidR="00477E37" w:rsidRDefault="00477E37" w:rsidP="00477E37">
      <w:pPr>
        <w:autoSpaceDE w:val="0"/>
        <w:autoSpaceDN w:val="0"/>
        <w:spacing w:after="0" w:line="276" w:lineRule="auto"/>
        <w:jc w:val="both"/>
        <w:rPr>
          <w:bCs w:val="0"/>
          <w:color w:val="1074CB"/>
          <w:sz w:val="16"/>
          <w:szCs w:val="16"/>
        </w:rPr>
      </w:pPr>
    </w:p>
    <w:p w14:paraId="32348004" w14:textId="77777777" w:rsidR="00477E37" w:rsidRDefault="00477E37" w:rsidP="00477E37">
      <w:pPr>
        <w:spacing w:after="0" w:line="276" w:lineRule="auto"/>
        <w:jc w:val="both"/>
        <w:rPr>
          <w:bCs w:val="0"/>
          <w:color w:val="1074CB"/>
          <w:sz w:val="16"/>
          <w:szCs w:val="16"/>
        </w:rPr>
      </w:pPr>
      <w:r>
        <w:rPr>
          <w:bCs w:val="0"/>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231FF218" w14:textId="77777777" w:rsidR="00477E37" w:rsidRDefault="00477E37" w:rsidP="00477E37">
      <w:pPr>
        <w:spacing w:after="0" w:line="276" w:lineRule="auto"/>
        <w:jc w:val="both"/>
        <w:rPr>
          <w:bCs w:val="0"/>
          <w:color w:val="1074CB"/>
          <w:sz w:val="16"/>
          <w:szCs w:val="16"/>
        </w:rPr>
      </w:pPr>
    </w:p>
    <w:p w14:paraId="1B9757FD" w14:textId="77777777" w:rsidR="00477E37" w:rsidRDefault="00477E37" w:rsidP="00477E37">
      <w:pPr>
        <w:autoSpaceDE w:val="0"/>
        <w:autoSpaceDN w:val="0"/>
        <w:spacing w:after="0" w:line="276" w:lineRule="auto"/>
        <w:jc w:val="both"/>
        <w:rPr>
          <w:bCs w:val="0"/>
          <w:color w:val="1074CB"/>
          <w:sz w:val="16"/>
          <w:szCs w:val="16"/>
        </w:rPr>
      </w:pPr>
      <w:r>
        <w:rPr>
          <w:bCs w:val="0"/>
          <w:color w:val="1074CB"/>
          <w:sz w:val="16"/>
          <w:szCs w:val="16"/>
        </w:rPr>
        <w:t xml:space="preserve">The automotive industry is a vital part of the UK economy and integral to supporting the delivery of the agendas for levelling up, net zero, advancing global Britain, and the plan for growth. Automotive-related manufacturing contributes £67 billion turnover and £14 billion value added to the UK economy, and typically invest around £3 billion each year in R&amp;D. With more than 182,000 people employed in manufacturing and some 780,000 in total across the wider automotive industry, we account for 10% of total UK goods exports with more than 150 countries importing UK produced vehicles, generating £77 billion of trade. </w:t>
      </w:r>
    </w:p>
    <w:p w14:paraId="18175383" w14:textId="77777777" w:rsidR="00477E37" w:rsidRDefault="00477E37" w:rsidP="00477E37">
      <w:pPr>
        <w:autoSpaceDE w:val="0"/>
        <w:autoSpaceDN w:val="0"/>
        <w:spacing w:after="0" w:line="276" w:lineRule="auto"/>
        <w:jc w:val="both"/>
        <w:rPr>
          <w:bCs w:val="0"/>
          <w:color w:val="1074CB"/>
          <w:sz w:val="16"/>
          <w:szCs w:val="16"/>
        </w:rPr>
      </w:pPr>
    </w:p>
    <w:p w14:paraId="51EB90D2" w14:textId="77777777" w:rsidR="00477E37" w:rsidRDefault="00477E37" w:rsidP="00477E37">
      <w:pPr>
        <w:autoSpaceDE w:val="0"/>
        <w:autoSpaceDN w:val="0"/>
        <w:spacing w:after="0" w:line="276" w:lineRule="auto"/>
        <w:jc w:val="both"/>
        <w:rPr>
          <w:bCs w:val="0"/>
          <w:color w:val="1074CB"/>
          <w:sz w:val="16"/>
          <w:szCs w:val="16"/>
        </w:rPr>
      </w:pPr>
      <w:r>
        <w:rPr>
          <w:bCs w:val="0"/>
          <w:color w:val="1074CB"/>
          <w:sz w:val="16"/>
          <w:szCs w:val="16"/>
        </w:rPr>
        <w:lastRenderedPageBreak/>
        <w:t>More than 25 manufacturers build over 70 models of vehicles in the UK, plus an array of specialist small volume manufacturers, supported by some 5,000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551FA606" w14:textId="77777777" w:rsidR="00477E37" w:rsidRDefault="00477E37" w:rsidP="00477E37">
      <w:pPr>
        <w:autoSpaceDE w:val="0"/>
        <w:autoSpaceDN w:val="0"/>
        <w:spacing w:after="0" w:line="276" w:lineRule="auto"/>
        <w:jc w:val="both"/>
        <w:rPr>
          <w:bCs w:val="0"/>
          <w:color w:val="1074CB"/>
          <w:sz w:val="16"/>
          <w:szCs w:val="16"/>
        </w:rPr>
      </w:pPr>
    </w:p>
    <w:p w14:paraId="3A3116F0" w14:textId="77777777" w:rsidR="00477E37" w:rsidRDefault="00477E37" w:rsidP="00477E37">
      <w:pPr>
        <w:spacing w:after="0" w:line="276" w:lineRule="auto"/>
        <w:jc w:val="both"/>
        <w:rPr>
          <w:bCs w:val="0"/>
          <w:color w:val="1074CB"/>
          <w:sz w:val="16"/>
          <w:szCs w:val="16"/>
        </w:rPr>
      </w:pPr>
      <w:r>
        <w:rPr>
          <w:bCs w:val="0"/>
          <w:color w:val="1074CB"/>
          <w:sz w:val="16"/>
          <w:szCs w:val="16"/>
        </w:rPr>
        <w:t>More detail on UK Automotive available in SMMT's Motor Industry Facts publication at </w:t>
      </w:r>
      <w:hyperlink r:id="rId5" w:tgtFrame="_blank" w:tooltip="http://www.smmt.co.uk/reports/smmt-motor-industry-facts/" w:history="1">
        <w:r>
          <w:rPr>
            <w:rStyle w:val="Hyperlink"/>
            <w:bCs w:val="0"/>
            <w:color w:val="1074CB"/>
            <w:sz w:val="16"/>
            <w:szCs w:val="16"/>
          </w:rPr>
          <w:t>www.smmt.co.uk/reports/smmt-motor-industry-facts/</w:t>
        </w:r>
      </w:hyperlink>
    </w:p>
    <w:p w14:paraId="0849B81A" w14:textId="77777777" w:rsidR="00477E37" w:rsidRDefault="00477E37" w:rsidP="00477E37">
      <w:pPr>
        <w:spacing w:after="0" w:line="276" w:lineRule="auto"/>
        <w:jc w:val="both"/>
        <w:rPr>
          <w:b/>
          <w:bCs w:val="0"/>
          <w:color w:val="1074CB"/>
          <w:sz w:val="16"/>
          <w:szCs w:val="16"/>
        </w:rPr>
      </w:pPr>
    </w:p>
    <w:p w14:paraId="0F2878CB" w14:textId="77777777" w:rsidR="00477E37" w:rsidRDefault="00477E37" w:rsidP="00477E37">
      <w:pPr>
        <w:spacing w:after="0" w:line="276" w:lineRule="auto"/>
        <w:jc w:val="both"/>
        <w:rPr>
          <w:bCs w:val="0"/>
          <w:color w:val="1074CB"/>
          <w:sz w:val="16"/>
          <w:szCs w:val="16"/>
        </w:rPr>
      </w:pPr>
      <w:r>
        <w:rPr>
          <w:b/>
          <w:bCs w:val="0"/>
          <w:color w:val="1074CB"/>
          <w:sz w:val="16"/>
          <w:szCs w:val="16"/>
        </w:rPr>
        <w:t xml:space="preserve">Broadcasters: </w:t>
      </w:r>
      <w:r>
        <w:rPr>
          <w:bCs w:val="0"/>
          <w:color w:val="1074CB"/>
          <w:sz w:val="16"/>
          <w:szCs w:val="16"/>
        </w:rPr>
        <w:t>SMMT has an ISDN studio and access to expert spokespeople, case studies and regional representatives.</w:t>
      </w:r>
    </w:p>
    <w:p w14:paraId="1EAEB1D4" w14:textId="77777777" w:rsidR="00477E37" w:rsidRDefault="00477E37" w:rsidP="00477E37">
      <w:pPr>
        <w:spacing w:after="0" w:line="276" w:lineRule="auto"/>
        <w:ind w:right="280"/>
        <w:rPr>
          <w:b/>
          <w:bCs w:val="0"/>
          <w:color w:val="1074CB"/>
          <w:sz w:val="16"/>
          <w:szCs w:val="16"/>
        </w:rPr>
      </w:pPr>
    </w:p>
    <w:p w14:paraId="2EE8E0B1" w14:textId="77777777" w:rsidR="00477E37" w:rsidRDefault="00477E37" w:rsidP="00477E37">
      <w:pPr>
        <w:spacing w:after="0" w:line="276" w:lineRule="auto"/>
        <w:rPr>
          <w:b/>
          <w:bCs w:val="0"/>
          <w:color w:val="1074CB"/>
          <w:sz w:val="16"/>
          <w:szCs w:val="16"/>
        </w:rPr>
      </w:pPr>
      <w:r>
        <w:rPr>
          <w:b/>
          <w:bCs w:val="0"/>
          <w:color w:val="1074CB"/>
          <w:sz w:val="16"/>
          <w:szCs w:val="16"/>
        </w:rPr>
        <w:t>SMMT media contacts</w:t>
      </w:r>
    </w:p>
    <w:p w14:paraId="3700B580" w14:textId="77777777" w:rsidR="00477E37" w:rsidRDefault="00477E37" w:rsidP="00477E37">
      <w:pPr>
        <w:spacing w:after="0" w:line="276" w:lineRule="auto"/>
        <w:ind w:right="280"/>
        <w:rPr>
          <w:bCs w:val="0"/>
          <w:color w:val="1074CB"/>
          <w:sz w:val="16"/>
          <w:szCs w:val="16"/>
        </w:rPr>
      </w:pPr>
      <w:r>
        <w:rPr>
          <w:bCs w:val="0"/>
          <w:color w:val="1074CB"/>
          <w:sz w:val="16"/>
          <w:szCs w:val="16"/>
        </w:rPr>
        <w:t xml:space="preserve">Paul Mauerhoff                       07809 522181            </w:t>
      </w:r>
      <w:hyperlink r:id="rId6" w:history="1">
        <w:r>
          <w:rPr>
            <w:rStyle w:val="Hyperlink"/>
            <w:bCs w:val="0"/>
            <w:color w:val="1074CB"/>
            <w:sz w:val="16"/>
            <w:szCs w:val="16"/>
          </w:rPr>
          <w:t>pmauerhoff@smmt.co.uk</w:t>
        </w:r>
      </w:hyperlink>
    </w:p>
    <w:p w14:paraId="771340AA" w14:textId="241AFBE0" w:rsidR="00477E37" w:rsidRPr="00FE1B97" w:rsidRDefault="00477E37" w:rsidP="00FE1B97">
      <w:pPr>
        <w:spacing w:after="0" w:line="276" w:lineRule="auto"/>
        <w:rPr>
          <w:bCs w:val="0"/>
          <w:color w:val="1074CB"/>
          <w:sz w:val="16"/>
          <w:szCs w:val="16"/>
        </w:rPr>
      </w:pPr>
      <w:r w:rsidRPr="00E82A1F">
        <w:rPr>
          <w:bCs w:val="0"/>
          <w:color w:val="1074CB"/>
          <w:sz w:val="16"/>
          <w:szCs w:val="16"/>
        </w:rPr>
        <w:t xml:space="preserve">James Boley                           07927 668565            </w:t>
      </w:r>
      <w:hyperlink r:id="rId7" w:history="1">
        <w:r w:rsidRPr="00E82A1F">
          <w:rPr>
            <w:rStyle w:val="Hyperlink"/>
            <w:bCs w:val="0"/>
            <w:color w:val="1074CB"/>
            <w:sz w:val="16"/>
            <w:szCs w:val="16"/>
          </w:rPr>
          <w:t>jboley@smmt.co.uk</w:t>
        </w:r>
      </w:hyperlink>
      <w:r w:rsidRPr="003141AF">
        <w:rPr>
          <w:bCs w:val="0"/>
          <w:color w:val="1074CB"/>
          <w:sz w:val="16"/>
          <w:szCs w:val="16"/>
        </w:rPr>
        <w:br/>
        <w:t xml:space="preserve">Scott Clarke                            07912 799959            </w:t>
      </w:r>
      <w:hyperlink r:id="rId8" w:history="1">
        <w:r w:rsidRPr="003141AF">
          <w:rPr>
            <w:rStyle w:val="Hyperlink"/>
            <w:bCs w:val="0"/>
            <w:color w:val="1074CB"/>
            <w:sz w:val="16"/>
            <w:szCs w:val="16"/>
          </w:rPr>
          <w:t>sclarke@smmt.co.uk</w:t>
        </w:r>
      </w:hyperlink>
    </w:p>
    <w:p w14:paraId="59E3C1D0" w14:textId="2F67C6CB" w:rsidR="00477E37" w:rsidRPr="00477E37" w:rsidRDefault="00477E37" w:rsidP="00477E37">
      <w:pPr>
        <w:spacing w:after="0" w:line="240" w:lineRule="auto"/>
        <w:ind w:right="280"/>
        <w:rPr>
          <w:bCs w:val="0"/>
          <w:color w:val="1074CB"/>
          <w:sz w:val="16"/>
          <w:szCs w:val="16"/>
          <w:lang w:val="it-IT"/>
        </w:rPr>
      </w:pPr>
      <w:r>
        <w:rPr>
          <w:bCs w:val="0"/>
          <w:color w:val="1074CB"/>
          <w:sz w:val="16"/>
          <w:szCs w:val="16"/>
          <w:lang w:val="it-IT"/>
        </w:rPr>
        <w:t xml:space="preserve">Emma Butcher                        07880 191825            </w:t>
      </w:r>
      <w:hyperlink r:id="rId9" w:history="1">
        <w:r>
          <w:rPr>
            <w:rStyle w:val="Hyperlink"/>
            <w:bCs w:val="0"/>
            <w:color w:val="1074CB"/>
            <w:sz w:val="16"/>
            <w:szCs w:val="16"/>
            <w:lang w:val="it-IT"/>
          </w:rPr>
          <w:t>ebutcher@smmt.co.uk</w:t>
        </w:r>
      </w:hyperlink>
    </w:p>
    <w:sectPr w:rsidR="00477E37" w:rsidRPr="00477E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D78C7"/>
    <w:multiLevelType w:val="multilevel"/>
    <w:tmpl w:val="8C50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9227AF8"/>
    <w:multiLevelType w:val="hybridMultilevel"/>
    <w:tmpl w:val="BA98F8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81C"/>
    <w:rsid w:val="000216A6"/>
    <w:rsid w:val="0008734B"/>
    <w:rsid w:val="0009790A"/>
    <w:rsid w:val="000A76A9"/>
    <w:rsid w:val="000B605A"/>
    <w:rsid w:val="000C1249"/>
    <w:rsid w:val="000E0107"/>
    <w:rsid w:val="000E0E71"/>
    <w:rsid w:val="000E59FE"/>
    <w:rsid w:val="001062A9"/>
    <w:rsid w:val="00137AF1"/>
    <w:rsid w:val="00165923"/>
    <w:rsid w:val="00181A92"/>
    <w:rsid w:val="001840BA"/>
    <w:rsid w:val="001A10C7"/>
    <w:rsid w:val="001A2B98"/>
    <w:rsid w:val="001A732C"/>
    <w:rsid w:val="001E0868"/>
    <w:rsid w:val="001E0DDE"/>
    <w:rsid w:val="00205997"/>
    <w:rsid w:val="00207D54"/>
    <w:rsid w:val="0021155F"/>
    <w:rsid w:val="0021795F"/>
    <w:rsid w:val="002274FE"/>
    <w:rsid w:val="002520F0"/>
    <w:rsid w:val="00290020"/>
    <w:rsid w:val="00290EA6"/>
    <w:rsid w:val="00293309"/>
    <w:rsid w:val="002B6C60"/>
    <w:rsid w:val="002C4BF8"/>
    <w:rsid w:val="002D3216"/>
    <w:rsid w:val="00307523"/>
    <w:rsid w:val="003141AF"/>
    <w:rsid w:val="003144FE"/>
    <w:rsid w:val="00342443"/>
    <w:rsid w:val="003462E9"/>
    <w:rsid w:val="00360DA1"/>
    <w:rsid w:val="00373563"/>
    <w:rsid w:val="003B74F5"/>
    <w:rsid w:val="003C3C9C"/>
    <w:rsid w:val="003C762E"/>
    <w:rsid w:val="003D6C2F"/>
    <w:rsid w:val="003D76E7"/>
    <w:rsid w:val="00445D4C"/>
    <w:rsid w:val="00477E37"/>
    <w:rsid w:val="004963B3"/>
    <w:rsid w:val="004B2331"/>
    <w:rsid w:val="004F4719"/>
    <w:rsid w:val="005018AD"/>
    <w:rsid w:val="00510564"/>
    <w:rsid w:val="00527B80"/>
    <w:rsid w:val="00537993"/>
    <w:rsid w:val="00537BCF"/>
    <w:rsid w:val="0055171D"/>
    <w:rsid w:val="00552AA2"/>
    <w:rsid w:val="005701F1"/>
    <w:rsid w:val="00577C75"/>
    <w:rsid w:val="00586406"/>
    <w:rsid w:val="0059596C"/>
    <w:rsid w:val="005A7067"/>
    <w:rsid w:val="005E4B70"/>
    <w:rsid w:val="006101D7"/>
    <w:rsid w:val="006249FC"/>
    <w:rsid w:val="006364F7"/>
    <w:rsid w:val="00655EED"/>
    <w:rsid w:val="00662F0E"/>
    <w:rsid w:val="0068481C"/>
    <w:rsid w:val="00690055"/>
    <w:rsid w:val="006909FA"/>
    <w:rsid w:val="0069261F"/>
    <w:rsid w:val="006B4AE8"/>
    <w:rsid w:val="006D3F75"/>
    <w:rsid w:val="006F7080"/>
    <w:rsid w:val="00730356"/>
    <w:rsid w:val="00744F8E"/>
    <w:rsid w:val="00745BDD"/>
    <w:rsid w:val="007723F1"/>
    <w:rsid w:val="007B7A59"/>
    <w:rsid w:val="007F289B"/>
    <w:rsid w:val="008178EE"/>
    <w:rsid w:val="00821641"/>
    <w:rsid w:val="00834FB9"/>
    <w:rsid w:val="00845213"/>
    <w:rsid w:val="00863244"/>
    <w:rsid w:val="00872496"/>
    <w:rsid w:val="008A5F16"/>
    <w:rsid w:val="008B2A8F"/>
    <w:rsid w:val="008C0167"/>
    <w:rsid w:val="00930A26"/>
    <w:rsid w:val="00960C97"/>
    <w:rsid w:val="00970AA6"/>
    <w:rsid w:val="009720B1"/>
    <w:rsid w:val="00992518"/>
    <w:rsid w:val="009A74FF"/>
    <w:rsid w:val="009B4925"/>
    <w:rsid w:val="009F74BF"/>
    <w:rsid w:val="00A31995"/>
    <w:rsid w:val="00A5148B"/>
    <w:rsid w:val="00A53AC9"/>
    <w:rsid w:val="00A62F43"/>
    <w:rsid w:val="00A63973"/>
    <w:rsid w:val="00A64370"/>
    <w:rsid w:val="00A9368A"/>
    <w:rsid w:val="00AD06ED"/>
    <w:rsid w:val="00AF5AD8"/>
    <w:rsid w:val="00B20CA4"/>
    <w:rsid w:val="00B24649"/>
    <w:rsid w:val="00B331A0"/>
    <w:rsid w:val="00B34DF1"/>
    <w:rsid w:val="00B3704F"/>
    <w:rsid w:val="00B43F0E"/>
    <w:rsid w:val="00B60F2C"/>
    <w:rsid w:val="00B80859"/>
    <w:rsid w:val="00BA2450"/>
    <w:rsid w:val="00BB6666"/>
    <w:rsid w:val="00BF4178"/>
    <w:rsid w:val="00C072DA"/>
    <w:rsid w:val="00C23B1B"/>
    <w:rsid w:val="00C44050"/>
    <w:rsid w:val="00C5327A"/>
    <w:rsid w:val="00CB170C"/>
    <w:rsid w:val="00CB4F84"/>
    <w:rsid w:val="00CB733A"/>
    <w:rsid w:val="00CD13C0"/>
    <w:rsid w:val="00CF5BCB"/>
    <w:rsid w:val="00DA7C44"/>
    <w:rsid w:val="00DC1206"/>
    <w:rsid w:val="00DF79EF"/>
    <w:rsid w:val="00E106B5"/>
    <w:rsid w:val="00E36F29"/>
    <w:rsid w:val="00E55173"/>
    <w:rsid w:val="00E82A1F"/>
    <w:rsid w:val="00EC3DA0"/>
    <w:rsid w:val="00EE4191"/>
    <w:rsid w:val="00F032ED"/>
    <w:rsid w:val="00F04626"/>
    <w:rsid w:val="00F2375C"/>
    <w:rsid w:val="00F35165"/>
    <w:rsid w:val="00F475A0"/>
    <w:rsid w:val="00F47DF3"/>
    <w:rsid w:val="00F53C1F"/>
    <w:rsid w:val="00F617DB"/>
    <w:rsid w:val="00F6697A"/>
    <w:rsid w:val="00F719CD"/>
    <w:rsid w:val="00F72D06"/>
    <w:rsid w:val="00FA7597"/>
    <w:rsid w:val="00FC5EC1"/>
    <w:rsid w:val="00FD2CD5"/>
    <w:rsid w:val="00FE1B97"/>
    <w:rsid w:val="00FE2150"/>
    <w:rsid w:val="00FE3DAC"/>
    <w:rsid w:val="00FF6F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1FCB9"/>
  <w15:chartTrackingRefBased/>
  <w15:docId w15:val="{D8091C74-F6FC-406E-8171-5ED7DF8D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81C"/>
    <w:pPr>
      <w:ind w:left="720"/>
      <w:contextualSpacing/>
    </w:pPr>
  </w:style>
  <w:style w:type="character" w:styleId="Hyperlink">
    <w:name w:val="Hyperlink"/>
    <w:basedOn w:val="DefaultParagraphFont"/>
    <w:uiPriority w:val="99"/>
    <w:unhideWhenUsed/>
    <w:rsid w:val="00477E37"/>
    <w:rPr>
      <w:color w:val="0000FF"/>
      <w:u w:val="single"/>
    </w:rPr>
  </w:style>
  <w:style w:type="paragraph" w:styleId="Revision">
    <w:name w:val="Revision"/>
    <w:hidden/>
    <w:uiPriority w:val="99"/>
    <w:semiHidden/>
    <w:rsid w:val="00845213"/>
    <w:pPr>
      <w:spacing w:after="0" w:line="240" w:lineRule="auto"/>
    </w:pPr>
  </w:style>
  <w:style w:type="character" w:styleId="CommentReference">
    <w:name w:val="annotation reference"/>
    <w:basedOn w:val="DefaultParagraphFont"/>
    <w:uiPriority w:val="99"/>
    <w:semiHidden/>
    <w:unhideWhenUsed/>
    <w:rsid w:val="00845213"/>
    <w:rPr>
      <w:sz w:val="16"/>
      <w:szCs w:val="16"/>
    </w:rPr>
  </w:style>
  <w:style w:type="paragraph" w:styleId="CommentText">
    <w:name w:val="annotation text"/>
    <w:basedOn w:val="Normal"/>
    <w:link w:val="CommentTextChar"/>
    <w:uiPriority w:val="99"/>
    <w:unhideWhenUsed/>
    <w:rsid w:val="00845213"/>
    <w:pPr>
      <w:spacing w:line="240" w:lineRule="auto"/>
    </w:pPr>
  </w:style>
  <w:style w:type="character" w:customStyle="1" w:styleId="CommentTextChar">
    <w:name w:val="Comment Text Char"/>
    <w:basedOn w:val="DefaultParagraphFont"/>
    <w:link w:val="CommentText"/>
    <w:uiPriority w:val="99"/>
    <w:rsid w:val="00845213"/>
  </w:style>
  <w:style w:type="paragraph" w:styleId="CommentSubject">
    <w:name w:val="annotation subject"/>
    <w:basedOn w:val="CommentText"/>
    <w:next w:val="CommentText"/>
    <w:link w:val="CommentSubjectChar"/>
    <w:uiPriority w:val="99"/>
    <w:semiHidden/>
    <w:unhideWhenUsed/>
    <w:rsid w:val="00845213"/>
    <w:rPr>
      <w:b/>
    </w:rPr>
  </w:style>
  <w:style w:type="character" w:customStyle="1" w:styleId="CommentSubjectChar">
    <w:name w:val="Comment Subject Char"/>
    <w:basedOn w:val="CommentTextChar"/>
    <w:link w:val="CommentSubject"/>
    <w:uiPriority w:val="99"/>
    <w:semiHidden/>
    <w:rsid w:val="00845213"/>
    <w:rPr>
      <w:b/>
    </w:rPr>
  </w:style>
  <w:style w:type="character" w:styleId="Strong">
    <w:name w:val="Strong"/>
    <w:basedOn w:val="DefaultParagraphFont"/>
    <w:uiPriority w:val="22"/>
    <w:qFormat/>
    <w:rsid w:val="00F6697A"/>
    <w:rPr>
      <w:b/>
      <w:bCs w:val="0"/>
    </w:rPr>
  </w:style>
  <w:style w:type="character" w:styleId="UnresolvedMention">
    <w:name w:val="Unresolved Mention"/>
    <w:basedOn w:val="DefaultParagraphFont"/>
    <w:uiPriority w:val="99"/>
    <w:semiHidden/>
    <w:unhideWhenUsed/>
    <w:rsid w:val="000979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49584">
      <w:bodyDiv w:val="1"/>
      <w:marLeft w:val="0"/>
      <w:marRight w:val="0"/>
      <w:marTop w:val="0"/>
      <w:marBottom w:val="0"/>
      <w:divBdr>
        <w:top w:val="none" w:sz="0" w:space="0" w:color="auto"/>
        <w:left w:val="none" w:sz="0" w:space="0" w:color="auto"/>
        <w:bottom w:val="none" w:sz="0" w:space="0" w:color="auto"/>
        <w:right w:val="none" w:sz="0" w:space="0" w:color="auto"/>
      </w:divBdr>
    </w:div>
    <w:div w:id="534849545">
      <w:bodyDiv w:val="1"/>
      <w:marLeft w:val="0"/>
      <w:marRight w:val="0"/>
      <w:marTop w:val="0"/>
      <w:marBottom w:val="0"/>
      <w:divBdr>
        <w:top w:val="none" w:sz="0" w:space="0" w:color="auto"/>
        <w:left w:val="none" w:sz="0" w:space="0" w:color="auto"/>
        <w:bottom w:val="none" w:sz="0" w:space="0" w:color="auto"/>
        <w:right w:val="none" w:sz="0" w:space="0" w:color="auto"/>
      </w:divBdr>
    </w:div>
    <w:div w:id="802388113">
      <w:bodyDiv w:val="1"/>
      <w:marLeft w:val="0"/>
      <w:marRight w:val="0"/>
      <w:marTop w:val="0"/>
      <w:marBottom w:val="0"/>
      <w:divBdr>
        <w:top w:val="none" w:sz="0" w:space="0" w:color="auto"/>
        <w:left w:val="none" w:sz="0" w:space="0" w:color="auto"/>
        <w:bottom w:val="none" w:sz="0" w:space="0" w:color="auto"/>
        <w:right w:val="none" w:sz="0" w:space="0" w:color="auto"/>
      </w:divBdr>
    </w:div>
    <w:div w:id="864173291">
      <w:bodyDiv w:val="1"/>
      <w:marLeft w:val="0"/>
      <w:marRight w:val="0"/>
      <w:marTop w:val="0"/>
      <w:marBottom w:val="0"/>
      <w:divBdr>
        <w:top w:val="none" w:sz="0" w:space="0" w:color="auto"/>
        <w:left w:val="none" w:sz="0" w:space="0" w:color="auto"/>
        <w:bottom w:val="none" w:sz="0" w:space="0" w:color="auto"/>
        <w:right w:val="none" w:sz="0" w:space="0" w:color="auto"/>
      </w:divBdr>
      <w:divsChild>
        <w:div w:id="1848787080">
          <w:blockQuote w:val="1"/>
          <w:marLeft w:val="0"/>
          <w:marRight w:val="0"/>
          <w:marTop w:val="0"/>
          <w:marBottom w:val="330"/>
          <w:divBdr>
            <w:top w:val="none" w:sz="0" w:space="20" w:color="000000"/>
            <w:left w:val="single" w:sz="36" w:space="24" w:color="000000"/>
            <w:bottom w:val="none" w:sz="0" w:space="2" w:color="000000"/>
            <w:right w:val="none" w:sz="0" w:space="24" w:color="000000"/>
          </w:divBdr>
        </w:div>
      </w:divsChild>
    </w:div>
    <w:div w:id="1170288875">
      <w:bodyDiv w:val="1"/>
      <w:marLeft w:val="0"/>
      <w:marRight w:val="0"/>
      <w:marTop w:val="0"/>
      <w:marBottom w:val="0"/>
      <w:divBdr>
        <w:top w:val="none" w:sz="0" w:space="0" w:color="auto"/>
        <w:left w:val="none" w:sz="0" w:space="0" w:color="auto"/>
        <w:bottom w:val="none" w:sz="0" w:space="0" w:color="auto"/>
        <w:right w:val="none" w:sz="0" w:space="0" w:color="auto"/>
      </w:divBdr>
    </w:div>
    <w:div w:id="1214192578">
      <w:bodyDiv w:val="1"/>
      <w:marLeft w:val="0"/>
      <w:marRight w:val="0"/>
      <w:marTop w:val="0"/>
      <w:marBottom w:val="0"/>
      <w:divBdr>
        <w:top w:val="none" w:sz="0" w:space="0" w:color="auto"/>
        <w:left w:val="none" w:sz="0" w:space="0" w:color="auto"/>
        <w:bottom w:val="none" w:sz="0" w:space="0" w:color="auto"/>
        <w:right w:val="none" w:sz="0" w:space="0" w:color="auto"/>
      </w:divBdr>
    </w:div>
    <w:div w:id="121859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larke@smmt.co.uk" TargetMode="External"/><Relationship Id="rId3" Type="http://schemas.openxmlformats.org/officeDocument/2006/relationships/settings" Target="settings.xml"/><Relationship Id="rId7" Type="http://schemas.openxmlformats.org/officeDocument/2006/relationships/hyperlink" Target="mailto:jboley@smm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mauerhoff@smmt.co.uk" TargetMode="External"/><Relationship Id="rId11" Type="http://schemas.openxmlformats.org/officeDocument/2006/relationships/theme" Target="theme/theme1.xml"/><Relationship Id="rId5" Type="http://schemas.openxmlformats.org/officeDocument/2006/relationships/hyperlink" Target="http://www.smmt.co.uk/reports/smmt-motor-industry-fact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butcher@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10</cp:revision>
  <dcterms:created xsi:type="dcterms:W3CDTF">2022-08-16T08:33:00Z</dcterms:created>
  <dcterms:modified xsi:type="dcterms:W3CDTF">2022-08-16T09:13:00Z</dcterms:modified>
</cp:coreProperties>
</file>